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78E9" w:rsidRDefault="00D678E9" w:rsidP="00D678E9">
      <w:pPr>
        <w:rPr>
          <w:rFonts w:ascii="仿宋_GB2312" w:eastAsia="仿宋_GB2312" w:hint="eastAsia"/>
          <w:b/>
          <w:sz w:val="30"/>
          <w:szCs w:val="30"/>
        </w:rPr>
      </w:pPr>
      <w:r w:rsidRPr="00FE26FC">
        <w:rPr>
          <w:rFonts w:ascii="仿宋_GB2312" w:eastAsia="仿宋_GB2312" w:hint="eastAsia"/>
          <w:b/>
          <w:sz w:val="30"/>
          <w:szCs w:val="30"/>
        </w:rPr>
        <w:t>附件3</w:t>
      </w:r>
    </w:p>
    <w:p w:rsidR="00D678E9" w:rsidRPr="00FE26FC" w:rsidRDefault="00D678E9" w:rsidP="00D678E9">
      <w:pPr>
        <w:rPr>
          <w:rFonts w:ascii="仿宋_GB2312" w:eastAsia="仿宋_GB2312" w:hint="eastAsia"/>
          <w:b/>
          <w:sz w:val="30"/>
          <w:szCs w:val="30"/>
        </w:rPr>
      </w:pPr>
    </w:p>
    <w:p w:rsidR="00D678E9" w:rsidRDefault="00D678E9" w:rsidP="00D678E9">
      <w:pPr>
        <w:jc w:val="center"/>
        <w:rPr>
          <w:rFonts w:ascii="方正大标宋简体" w:eastAsia="方正大标宋简体" w:hint="eastAsia"/>
          <w:sz w:val="42"/>
          <w:szCs w:val="42"/>
        </w:rPr>
      </w:pPr>
      <w:r w:rsidRPr="008926E9">
        <w:rPr>
          <w:rFonts w:ascii="方正大标宋简体" w:eastAsia="方正大标宋简体" w:hint="eastAsia"/>
          <w:sz w:val="42"/>
          <w:szCs w:val="42"/>
        </w:rPr>
        <w:t>上海证券交易所交易规则</w:t>
      </w:r>
    </w:p>
    <w:p w:rsidR="00D678E9" w:rsidRPr="008926E9" w:rsidRDefault="00D678E9" w:rsidP="00D678E9">
      <w:pPr>
        <w:jc w:val="center"/>
        <w:rPr>
          <w:rFonts w:ascii="方正大标宋简体" w:eastAsia="方正大标宋简体" w:hint="eastAsia"/>
          <w:sz w:val="42"/>
          <w:szCs w:val="42"/>
        </w:rPr>
      </w:pPr>
      <w:r w:rsidRPr="008926E9">
        <w:rPr>
          <w:rFonts w:ascii="方正大标宋简体" w:eastAsia="方正大标宋简体" w:hint="eastAsia"/>
          <w:sz w:val="42"/>
          <w:szCs w:val="42"/>
        </w:rPr>
        <w:t>（2020年第二次修订）暂缓实施条文</w:t>
      </w:r>
    </w:p>
    <w:tbl>
      <w:tblPr>
        <w:tblW w:w="98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tblPr>
      <w:tblGrid>
        <w:gridCol w:w="662"/>
        <w:gridCol w:w="5412"/>
        <w:gridCol w:w="3811"/>
      </w:tblGrid>
      <w:tr w:rsidR="00D678E9" w:rsidRPr="008926E9" w:rsidTr="0040376F">
        <w:trPr>
          <w:trHeight w:val="284"/>
          <w:jc w:val="center"/>
        </w:trPr>
        <w:tc>
          <w:tcPr>
            <w:tcW w:w="0" w:type="auto"/>
            <w:shd w:val="clear" w:color="auto" w:fill="FFFFFF"/>
            <w:noWrap/>
            <w:tcMar>
              <w:top w:w="90" w:type="dxa"/>
              <w:left w:w="120" w:type="dxa"/>
              <w:bottom w:w="90" w:type="dxa"/>
              <w:right w:w="120" w:type="dxa"/>
            </w:tcMar>
            <w:vAlign w:val="center"/>
            <w:hideMark/>
          </w:tcPr>
          <w:p w:rsidR="00D678E9" w:rsidRPr="008926E9" w:rsidRDefault="00D678E9" w:rsidP="0040376F">
            <w:pPr>
              <w:jc w:val="center"/>
              <w:rPr>
                <w:rFonts w:ascii="仿宋_GB2312" w:eastAsia="仿宋_GB2312" w:hint="eastAsia"/>
                <w:b/>
              </w:rPr>
            </w:pPr>
            <w:r w:rsidRPr="008926E9">
              <w:rPr>
                <w:rFonts w:ascii="仿宋_GB2312" w:eastAsia="仿宋_GB2312" w:hint="eastAsia"/>
                <w:b/>
              </w:rPr>
              <w:t>序号</w:t>
            </w:r>
          </w:p>
        </w:tc>
        <w:tc>
          <w:tcPr>
            <w:tcW w:w="5412" w:type="dxa"/>
            <w:shd w:val="clear" w:color="auto" w:fill="FFFFFF"/>
            <w:noWrap/>
            <w:tcMar>
              <w:top w:w="90" w:type="dxa"/>
              <w:left w:w="120" w:type="dxa"/>
              <w:bottom w:w="90" w:type="dxa"/>
              <w:right w:w="120" w:type="dxa"/>
            </w:tcMar>
            <w:vAlign w:val="center"/>
            <w:hideMark/>
          </w:tcPr>
          <w:p w:rsidR="00D678E9" w:rsidRPr="008926E9" w:rsidRDefault="00D678E9" w:rsidP="0040376F">
            <w:pPr>
              <w:jc w:val="center"/>
              <w:rPr>
                <w:rFonts w:ascii="仿宋_GB2312" w:eastAsia="仿宋_GB2312" w:hint="eastAsia"/>
                <w:b/>
              </w:rPr>
            </w:pPr>
            <w:r w:rsidRPr="008926E9">
              <w:rPr>
                <w:rFonts w:ascii="仿宋_GB2312" w:eastAsia="仿宋_GB2312" w:hint="eastAsia"/>
                <w:b/>
              </w:rPr>
              <w:t>条款内容</w:t>
            </w:r>
          </w:p>
        </w:tc>
        <w:tc>
          <w:tcPr>
            <w:tcW w:w="3811" w:type="dxa"/>
            <w:shd w:val="clear" w:color="auto" w:fill="FFFFFF"/>
            <w:noWrap/>
            <w:tcMar>
              <w:top w:w="90" w:type="dxa"/>
              <w:left w:w="120" w:type="dxa"/>
              <w:bottom w:w="90" w:type="dxa"/>
              <w:right w:w="120" w:type="dxa"/>
            </w:tcMar>
            <w:vAlign w:val="center"/>
            <w:hideMark/>
          </w:tcPr>
          <w:p w:rsidR="00D678E9" w:rsidRPr="008926E9" w:rsidRDefault="00D678E9" w:rsidP="0040376F">
            <w:pPr>
              <w:jc w:val="center"/>
              <w:rPr>
                <w:rFonts w:ascii="仿宋_GB2312" w:eastAsia="仿宋_GB2312" w:hint="eastAsia"/>
                <w:b/>
              </w:rPr>
            </w:pPr>
            <w:r w:rsidRPr="008926E9">
              <w:rPr>
                <w:rFonts w:ascii="仿宋_GB2312" w:eastAsia="仿宋_GB2312" w:hint="eastAsia"/>
                <w:b/>
              </w:rPr>
              <w:t>暂缓实施内容</w:t>
            </w:r>
          </w:p>
        </w:tc>
      </w:tr>
      <w:tr w:rsidR="00D678E9" w:rsidRPr="008926E9" w:rsidTr="0040376F">
        <w:trPr>
          <w:trHeight w:val="284"/>
          <w:jc w:val="center"/>
        </w:trPr>
        <w:tc>
          <w:tcPr>
            <w:tcW w:w="0" w:type="auto"/>
            <w:shd w:val="clear" w:color="auto" w:fill="FFFFFF"/>
            <w:tcMar>
              <w:top w:w="90" w:type="dxa"/>
              <w:left w:w="75" w:type="dxa"/>
              <w:bottom w:w="90" w:type="dxa"/>
              <w:right w:w="75" w:type="dxa"/>
            </w:tcMar>
            <w:vAlign w:val="center"/>
            <w:hideMark/>
          </w:tcPr>
          <w:p w:rsidR="00D678E9" w:rsidRPr="008926E9" w:rsidRDefault="00D678E9" w:rsidP="0040376F">
            <w:pPr>
              <w:jc w:val="center"/>
              <w:rPr>
                <w:rFonts w:ascii="仿宋_GB2312" w:eastAsia="仿宋_GB2312" w:hint="eastAsia"/>
              </w:rPr>
            </w:pPr>
            <w:r w:rsidRPr="008926E9">
              <w:rPr>
                <w:rFonts w:ascii="仿宋_GB2312" w:eastAsia="仿宋_GB2312" w:hint="eastAsia"/>
              </w:rPr>
              <w:t>1</w:t>
            </w:r>
          </w:p>
        </w:tc>
        <w:tc>
          <w:tcPr>
            <w:tcW w:w="5412" w:type="dxa"/>
            <w:shd w:val="clear" w:color="auto" w:fill="FFFFFF"/>
            <w:tcMar>
              <w:top w:w="90" w:type="dxa"/>
              <w:left w:w="75" w:type="dxa"/>
              <w:bottom w:w="90" w:type="dxa"/>
              <w:right w:w="75" w:type="dxa"/>
            </w:tcMar>
            <w:vAlign w:val="center"/>
            <w:hideMark/>
          </w:tcPr>
          <w:p w:rsidR="00D678E9" w:rsidRDefault="00D678E9" w:rsidP="0040376F">
            <w:pPr>
              <w:rPr>
                <w:rFonts w:ascii="仿宋_GB2312" w:eastAsia="仿宋_GB2312" w:hint="eastAsia"/>
              </w:rPr>
            </w:pPr>
            <w:r w:rsidRPr="008926E9">
              <w:rPr>
                <w:rFonts w:ascii="仿宋_GB2312" w:eastAsia="仿宋_GB2312" w:hint="eastAsia"/>
              </w:rPr>
              <w:t>3.7.2 本所接受下列大宗交易申报：</w:t>
            </w:r>
          </w:p>
          <w:p w:rsidR="00D678E9" w:rsidRDefault="00D678E9" w:rsidP="0040376F">
            <w:pPr>
              <w:ind w:firstLineChars="200" w:firstLine="420"/>
              <w:rPr>
                <w:rFonts w:ascii="仿宋_GB2312" w:eastAsia="仿宋_GB2312" w:hint="eastAsia"/>
              </w:rPr>
            </w:pPr>
            <w:r w:rsidRPr="008926E9">
              <w:rPr>
                <w:rFonts w:ascii="仿宋_GB2312" w:eastAsia="仿宋_GB2312" w:hint="eastAsia"/>
              </w:rPr>
              <w:t>（一）意向申报；</w:t>
            </w:r>
          </w:p>
          <w:p w:rsidR="00D678E9" w:rsidRDefault="00D678E9" w:rsidP="0040376F">
            <w:pPr>
              <w:ind w:firstLineChars="200" w:firstLine="420"/>
              <w:rPr>
                <w:rFonts w:ascii="仿宋_GB2312" w:eastAsia="仿宋_GB2312" w:hint="eastAsia"/>
              </w:rPr>
            </w:pPr>
            <w:r w:rsidRPr="008926E9">
              <w:rPr>
                <w:rFonts w:ascii="仿宋_GB2312" w:eastAsia="仿宋_GB2312" w:hint="eastAsia"/>
              </w:rPr>
              <w:t>（二）成交申报；</w:t>
            </w:r>
          </w:p>
          <w:p w:rsidR="00D678E9" w:rsidRDefault="00D678E9" w:rsidP="0040376F">
            <w:pPr>
              <w:ind w:firstLineChars="200" w:firstLine="420"/>
              <w:rPr>
                <w:rFonts w:ascii="仿宋_GB2312" w:eastAsia="仿宋_GB2312" w:hint="eastAsia"/>
              </w:rPr>
            </w:pPr>
            <w:r w:rsidRPr="008926E9">
              <w:rPr>
                <w:rFonts w:ascii="仿宋_GB2312" w:eastAsia="仿宋_GB2312" w:hint="eastAsia"/>
              </w:rPr>
              <w:t>（三）固定价格申报；</w:t>
            </w:r>
          </w:p>
          <w:p w:rsidR="00D678E9" w:rsidRPr="008926E9" w:rsidRDefault="00D678E9" w:rsidP="0040376F">
            <w:pPr>
              <w:ind w:firstLineChars="200" w:firstLine="420"/>
              <w:rPr>
                <w:rFonts w:ascii="仿宋_GB2312" w:eastAsia="仿宋_GB2312" w:hint="eastAsia"/>
              </w:rPr>
            </w:pPr>
            <w:r w:rsidRPr="008926E9">
              <w:rPr>
                <w:rFonts w:ascii="仿宋_GB2312" w:eastAsia="仿宋_GB2312" w:hint="eastAsia"/>
              </w:rPr>
              <w:t>（四）本所认可的其他大宗交易申报。</w:t>
            </w:r>
          </w:p>
        </w:tc>
        <w:tc>
          <w:tcPr>
            <w:tcW w:w="3811" w:type="dxa"/>
            <w:shd w:val="clear" w:color="auto" w:fill="FFFFFF"/>
            <w:tcMar>
              <w:top w:w="90" w:type="dxa"/>
              <w:left w:w="75" w:type="dxa"/>
              <w:bottom w:w="90" w:type="dxa"/>
              <w:right w:w="75" w:type="dxa"/>
            </w:tcMar>
            <w:vAlign w:val="center"/>
            <w:hideMark/>
          </w:tcPr>
          <w:p w:rsidR="00D678E9" w:rsidRPr="008926E9" w:rsidRDefault="00D678E9" w:rsidP="0040376F">
            <w:pPr>
              <w:rPr>
                <w:rFonts w:ascii="仿宋_GB2312" w:eastAsia="仿宋_GB2312" w:hint="eastAsia"/>
              </w:rPr>
            </w:pPr>
            <w:r w:rsidRPr="008926E9">
              <w:rPr>
                <w:rFonts w:ascii="仿宋_GB2312" w:eastAsia="仿宋_GB2312" w:hint="eastAsia"/>
              </w:rPr>
              <w:t>第</w:t>
            </w:r>
            <w:r>
              <w:rPr>
                <w:rFonts w:ascii="仿宋_GB2312" w:eastAsia="仿宋_GB2312" w:hint="eastAsia"/>
              </w:rPr>
              <w:t>（</w:t>
            </w:r>
            <w:r w:rsidRPr="008926E9">
              <w:rPr>
                <w:rFonts w:ascii="仿宋_GB2312" w:eastAsia="仿宋_GB2312" w:hint="eastAsia"/>
              </w:rPr>
              <w:t>三</w:t>
            </w:r>
            <w:r>
              <w:rPr>
                <w:rFonts w:ascii="仿宋_GB2312" w:eastAsia="仿宋_GB2312" w:hint="eastAsia"/>
              </w:rPr>
              <w:t>）</w:t>
            </w:r>
            <w:r w:rsidRPr="008926E9">
              <w:rPr>
                <w:rFonts w:ascii="仿宋_GB2312" w:eastAsia="仿宋_GB2312" w:hint="eastAsia"/>
              </w:rPr>
              <w:t>项中“以当日全天成交量加权平均价格进行申报”的实施时间另行通知。</w:t>
            </w:r>
          </w:p>
        </w:tc>
      </w:tr>
      <w:tr w:rsidR="00D678E9" w:rsidRPr="008926E9" w:rsidTr="0040376F">
        <w:trPr>
          <w:trHeight w:val="284"/>
          <w:jc w:val="center"/>
        </w:trPr>
        <w:tc>
          <w:tcPr>
            <w:tcW w:w="0" w:type="auto"/>
            <w:shd w:val="clear" w:color="auto" w:fill="FFFFFF"/>
            <w:tcMar>
              <w:top w:w="90" w:type="dxa"/>
              <w:left w:w="75" w:type="dxa"/>
              <w:bottom w:w="90" w:type="dxa"/>
              <w:right w:w="75" w:type="dxa"/>
            </w:tcMar>
            <w:vAlign w:val="center"/>
            <w:hideMark/>
          </w:tcPr>
          <w:p w:rsidR="00D678E9" w:rsidRPr="008926E9" w:rsidRDefault="00D678E9" w:rsidP="0040376F">
            <w:pPr>
              <w:jc w:val="center"/>
              <w:rPr>
                <w:rFonts w:ascii="仿宋_GB2312" w:eastAsia="仿宋_GB2312" w:hint="eastAsia"/>
              </w:rPr>
            </w:pPr>
            <w:r w:rsidRPr="008926E9">
              <w:rPr>
                <w:rFonts w:ascii="仿宋_GB2312" w:eastAsia="仿宋_GB2312" w:hint="eastAsia"/>
              </w:rPr>
              <w:t>2</w:t>
            </w:r>
          </w:p>
        </w:tc>
        <w:tc>
          <w:tcPr>
            <w:tcW w:w="5412" w:type="dxa"/>
            <w:shd w:val="clear" w:color="auto" w:fill="FFFFFF"/>
            <w:tcMar>
              <w:top w:w="90" w:type="dxa"/>
              <w:left w:w="75" w:type="dxa"/>
              <w:bottom w:w="90" w:type="dxa"/>
              <w:right w:w="75" w:type="dxa"/>
            </w:tcMar>
            <w:vAlign w:val="center"/>
            <w:hideMark/>
          </w:tcPr>
          <w:p w:rsidR="00D678E9" w:rsidRDefault="00D678E9" w:rsidP="0040376F">
            <w:pPr>
              <w:rPr>
                <w:rFonts w:ascii="仿宋_GB2312" w:eastAsia="仿宋_GB2312" w:hint="eastAsia"/>
              </w:rPr>
            </w:pPr>
            <w:r w:rsidRPr="008926E9">
              <w:rPr>
                <w:rFonts w:ascii="仿宋_GB2312" w:eastAsia="仿宋_GB2312" w:hint="eastAsia"/>
              </w:rPr>
              <w:t>3.7.3 本所每个交易日接受大宗交易申报的时间分别为：</w:t>
            </w:r>
          </w:p>
          <w:p w:rsidR="00D678E9" w:rsidRDefault="00D678E9" w:rsidP="0040376F">
            <w:pPr>
              <w:ind w:firstLineChars="200" w:firstLine="420"/>
              <w:rPr>
                <w:rFonts w:ascii="仿宋_GB2312" w:eastAsia="仿宋_GB2312" w:hint="eastAsia"/>
              </w:rPr>
            </w:pPr>
            <w:r w:rsidRPr="008926E9">
              <w:rPr>
                <w:rFonts w:ascii="仿宋_GB2312" w:eastAsia="仿宋_GB2312" w:hint="eastAsia"/>
              </w:rPr>
              <w:t>（一）9:30至11:30、13:00至15:30接受意向申报；</w:t>
            </w:r>
          </w:p>
          <w:p w:rsidR="00D678E9" w:rsidRDefault="00D678E9" w:rsidP="0040376F">
            <w:pPr>
              <w:ind w:firstLineChars="200" w:firstLine="420"/>
              <w:rPr>
                <w:rFonts w:ascii="仿宋_GB2312" w:eastAsia="仿宋_GB2312" w:hint="eastAsia"/>
              </w:rPr>
            </w:pPr>
            <w:r w:rsidRPr="008926E9">
              <w:rPr>
                <w:rFonts w:ascii="仿宋_GB2312" w:eastAsia="仿宋_GB2312" w:hint="eastAsia"/>
              </w:rPr>
              <w:t>（二）9:30至11:30、13:00至15:30、16:00至17:00接受成交申报；</w:t>
            </w:r>
          </w:p>
          <w:p w:rsidR="00D678E9" w:rsidRDefault="00D678E9" w:rsidP="0040376F">
            <w:pPr>
              <w:ind w:firstLineChars="200" w:firstLine="420"/>
              <w:rPr>
                <w:rFonts w:ascii="仿宋_GB2312" w:eastAsia="仿宋_GB2312" w:hint="eastAsia"/>
              </w:rPr>
            </w:pPr>
            <w:r w:rsidRPr="008926E9">
              <w:rPr>
                <w:rFonts w:ascii="仿宋_GB2312" w:eastAsia="仿宋_GB2312" w:hint="eastAsia"/>
              </w:rPr>
              <w:t>（三）15:00至15:30接受固定价格申报。</w:t>
            </w:r>
          </w:p>
          <w:p w:rsidR="00D678E9" w:rsidRPr="008926E9" w:rsidRDefault="00D678E9" w:rsidP="0040376F">
            <w:pPr>
              <w:ind w:firstLineChars="200" w:firstLine="420"/>
              <w:rPr>
                <w:rFonts w:ascii="仿宋_GB2312" w:eastAsia="仿宋_GB2312" w:hint="eastAsia"/>
              </w:rPr>
            </w:pPr>
            <w:r w:rsidRPr="008926E9">
              <w:rPr>
                <w:rFonts w:ascii="仿宋_GB2312" w:eastAsia="仿宋_GB2312" w:hint="eastAsia"/>
              </w:rPr>
              <w:t>交易日的15:00仍处于停牌状态的证券，本所当日不再接受其大宗交易的申报。</w:t>
            </w:r>
          </w:p>
        </w:tc>
        <w:tc>
          <w:tcPr>
            <w:tcW w:w="3811" w:type="dxa"/>
            <w:shd w:val="clear" w:color="auto" w:fill="FFFFFF"/>
            <w:tcMar>
              <w:top w:w="90" w:type="dxa"/>
              <w:left w:w="75" w:type="dxa"/>
              <w:bottom w:w="90" w:type="dxa"/>
              <w:right w:w="75" w:type="dxa"/>
            </w:tcMar>
            <w:vAlign w:val="center"/>
            <w:hideMark/>
          </w:tcPr>
          <w:p w:rsidR="00D678E9" w:rsidRDefault="00D678E9" w:rsidP="0040376F">
            <w:pPr>
              <w:rPr>
                <w:rFonts w:ascii="仿宋_GB2312" w:eastAsia="仿宋_GB2312" w:hint="eastAsia"/>
              </w:rPr>
            </w:pPr>
            <w:r w:rsidRPr="008926E9">
              <w:rPr>
                <w:rFonts w:ascii="仿宋_GB2312" w:eastAsia="仿宋_GB2312" w:hint="eastAsia"/>
              </w:rPr>
              <w:t>第</w:t>
            </w:r>
            <w:r>
              <w:rPr>
                <w:rFonts w:ascii="仿宋_GB2312" w:eastAsia="仿宋_GB2312" w:hint="eastAsia"/>
              </w:rPr>
              <w:t>（</w:t>
            </w:r>
            <w:r w:rsidRPr="008926E9">
              <w:rPr>
                <w:rFonts w:ascii="仿宋_GB2312" w:eastAsia="仿宋_GB2312" w:hint="eastAsia"/>
              </w:rPr>
              <w:t>二</w:t>
            </w:r>
            <w:r>
              <w:rPr>
                <w:rFonts w:ascii="仿宋_GB2312" w:eastAsia="仿宋_GB2312" w:hint="eastAsia"/>
              </w:rPr>
              <w:t>）</w:t>
            </w:r>
            <w:r w:rsidRPr="008926E9">
              <w:rPr>
                <w:rFonts w:ascii="仿宋_GB2312" w:eastAsia="仿宋_GB2312" w:hint="eastAsia"/>
              </w:rPr>
              <w:t>项中“9:30至11:30、13:00至15:00、16:00至17:00接受成交申报”的实施时间另行通知。本所接受大宗交易成交申报的时间为每个交易日的15:00至15:30。</w:t>
            </w:r>
          </w:p>
          <w:p w:rsidR="00D678E9" w:rsidRPr="008926E9" w:rsidRDefault="00D678E9" w:rsidP="0040376F">
            <w:pPr>
              <w:rPr>
                <w:rFonts w:ascii="仿宋_GB2312" w:eastAsia="仿宋_GB2312" w:hint="eastAsia"/>
              </w:rPr>
            </w:pPr>
            <w:r w:rsidRPr="008926E9">
              <w:rPr>
                <w:rFonts w:ascii="仿宋_GB2312" w:eastAsia="仿宋_GB2312" w:hint="eastAsia"/>
              </w:rPr>
              <w:t>第</w:t>
            </w:r>
            <w:r>
              <w:rPr>
                <w:rFonts w:ascii="仿宋_GB2312" w:eastAsia="仿宋_GB2312" w:hint="eastAsia"/>
              </w:rPr>
              <w:t>（</w:t>
            </w:r>
            <w:r w:rsidRPr="008926E9">
              <w:rPr>
                <w:rFonts w:ascii="仿宋_GB2312" w:eastAsia="仿宋_GB2312" w:hint="eastAsia"/>
              </w:rPr>
              <w:t>三</w:t>
            </w:r>
            <w:r>
              <w:rPr>
                <w:rFonts w:ascii="仿宋_GB2312" w:eastAsia="仿宋_GB2312" w:hint="eastAsia"/>
              </w:rPr>
              <w:t>）</w:t>
            </w:r>
            <w:r w:rsidRPr="008926E9">
              <w:rPr>
                <w:rFonts w:ascii="仿宋_GB2312" w:eastAsia="仿宋_GB2312" w:hint="eastAsia"/>
              </w:rPr>
              <w:t>项中“以当日全天成交量加权平均价格进行申报”的实施时间另行通知。</w:t>
            </w:r>
          </w:p>
        </w:tc>
      </w:tr>
      <w:tr w:rsidR="00D678E9" w:rsidRPr="008926E9" w:rsidTr="0040376F">
        <w:trPr>
          <w:trHeight w:val="284"/>
          <w:jc w:val="center"/>
        </w:trPr>
        <w:tc>
          <w:tcPr>
            <w:tcW w:w="0" w:type="auto"/>
            <w:shd w:val="clear" w:color="auto" w:fill="FFFFFF"/>
            <w:tcMar>
              <w:top w:w="90" w:type="dxa"/>
              <w:left w:w="75" w:type="dxa"/>
              <w:bottom w:w="90" w:type="dxa"/>
              <w:right w:w="75" w:type="dxa"/>
            </w:tcMar>
            <w:vAlign w:val="center"/>
            <w:hideMark/>
          </w:tcPr>
          <w:p w:rsidR="00D678E9" w:rsidRPr="008926E9" w:rsidRDefault="00D678E9" w:rsidP="0040376F">
            <w:pPr>
              <w:jc w:val="center"/>
              <w:rPr>
                <w:rFonts w:ascii="仿宋_GB2312" w:eastAsia="仿宋_GB2312" w:hint="eastAsia"/>
              </w:rPr>
            </w:pPr>
            <w:r w:rsidRPr="008926E9">
              <w:rPr>
                <w:rFonts w:ascii="仿宋_GB2312" w:eastAsia="仿宋_GB2312" w:hint="eastAsia"/>
              </w:rPr>
              <w:t>3</w:t>
            </w:r>
          </w:p>
        </w:tc>
        <w:tc>
          <w:tcPr>
            <w:tcW w:w="5412" w:type="dxa"/>
            <w:shd w:val="clear" w:color="auto" w:fill="FFFFFF"/>
            <w:tcMar>
              <w:top w:w="90" w:type="dxa"/>
              <w:left w:w="75" w:type="dxa"/>
              <w:bottom w:w="90" w:type="dxa"/>
              <w:right w:w="75" w:type="dxa"/>
            </w:tcMar>
            <w:vAlign w:val="center"/>
            <w:hideMark/>
          </w:tcPr>
          <w:p w:rsidR="00D678E9" w:rsidRDefault="00D678E9" w:rsidP="0040376F">
            <w:pPr>
              <w:rPr>
                <w:rFonts w:ascii="仿宋_GB2312" w:eastAsia="仿宋_GB2312" w:hint="eastAsia"/>
              </w:rPr>
            </w:pPr>
            <w:r w:rsidRPr="008926E9">
              <w:rPr>
                <w:rFonts w:ascii="仿宋_GB2312" w:eastAsia="仿宋_GB2312" w:hint="eastAsia"/>
              </w:rPr>
              <w:t>3.7.4 每个交易日9:30至15:30时段确认的成交，于当日进行清算交收。</w:t>
            </w:r>
          </w:p>
          <w:p w:rsidR="00D678E9" w:rsidRPr="008926E9" w:rsidRDefault="00D678E9" w:rsidP="0040376F">
            <w:pPr>
              <w:rPr>
                <w:rFonts w:ascii="仿宋_GB2312" w:eastAsia="仿宋_GB2312" w:hint="eastAsia"/>
              </w:rPr>
            </w:pPr>
            <w:r w:rsidRPr="008926E9">
              <w:rPr>
                <w:rFonts w:ascii="仿宋_GB2312" w:eastAsia="仿宋_GB2312" w:hint="eastAsia"/>
              </w:rPr>
              <w:t xml:space="preserve">    每个交易日16:00至17:00时段确认的成交，于次一交易日进行清算交收。</w:t>
            </w:r>
          </w:p>
        </w:tc>
        <w:tc>
          <w:tcPr>
            <w:tcW w:w="3811" w:type="dxa"/>
            <w:shd w:val="clear" w:color="auto" w:fill="FFFFFF"/>
            <w:tcMar>
              <w:top w:w="90" w:type="dxa"/>
              <w:left w:w="75" w:type="dxa"/>
              <w:bottom w:w="90" w:type="dxa"/>
              <w:right w:w="75" w:type="dxa"/>
            </w:tcMar>
            <w:vAlign w:val="center"/>
            <w:hideMark/>
          </w:tcPr>
          <w:p w:rsidR="00D678E9" w:rsidRPr="008926E9" w:rsidRDefault="00D678E9" w:rsidP="0040376F">
            <w:pPr>
              <w:rPr>
                <w:rFonts w:ascii="仿宋_GB2312" w:eastAsia="仿宋_GB2312" w:hint="eastAsia"/>
              </w:rPr>
            </w:pPr>
            <w:r w:rsidRPr="008926E9">
              <w:rPr>
                <w:rFonts w:ascii="仿宋_GB2312" w:eastAsia="仿宋_GB2312" w:hint="eastAsia"/>
              </w:rPr>
              <w:t>第二款的实施时间另行通知。</w:t>
            </w:r>
          </w:p>
        </w:tc>
      </w:tr>
      <w:tr w:rsidR="00D678E9" w:rsidRPr="008926E9" w:rsidTr="0040376F">
        <w:trPr>
          <w:trHeight w:val="284"/>
          <w:jc w:val="center"/>
        </w:trPr>
        <w:tc>
          <w:tcPr>
            <w:tcW w:w="0" w:type="auto"/>
            <w:shd w:val="clear" w:color="auto" w:fill="FFFFFF"/>
            <w:tcMar>
              <w:top w:w="90" w:type="dxa"/>
              <w:left w:w="75" w:type="dxa"/>
              <w:bottom w:w="90" w:type="dxa"/>
              <w:right w:w="75" w:type="dxa"/>
            </w:tcMar>
            <w:vAlign w:val="center"/>
            <w:hideMark/>
          </w:tcPr>
          <w:p w:rsidR="00D678E9" w:rsidRPr="008926E9" w:rsidRDefault="00D678E9" w:rsidP="0040376F">
            <w:pPr>
              <w:jc w:val="center"/>
              <w:rPr>
                <w:rFonts w:ascii="仿宋_GB2312" w:eastAsia="仿宋_GB2312" w:hint="eastAsia"/>
              </w:rPr>
            </w:pPr>
            <w:r w:rsidRPr="008926E9">
              <w:rPr>
                <w:rFonts w:ascii="仿宋_GB2312" w:eastAsia="仿宋_GB2312" w:hint="eastAsia"/>
              </w:rPr>
              <w:t>4</w:t>
            </w:r>
          </w:p>
        </w:tc>
        <w:tc>
          <w:tcPr>
            <w:tcW w:w="5412" w:type="dxa"/>
            <w:shd w:val="clear" w:color="auto" w:fill="FFFFFF"/>
            <w:tcMar>
              <w:top w:w="90" w:type="dxa"/>
              <w:left w:w="75" w:type="dxa"/>
              <w:bottom w:w="90" w:type="dxa"/>
              <w:right w:w="75" w:type="dxa"/>
            </w:tcMar>
            <w:vAlign w:val="center"/>
            <w:hideMark/>
          </w:tcPr>
          <w:p w:rsidR="00D678E9" w:rsidRDefault="00D678E9" w:rsidP="0040376F">
            <w:pPr>
              <w:rPr>
                <w:rFonts w:ascii="仿宋_GB2312" w:eastAsia="仿宋_GB2312" w:hint="eastAsia"/>
              </w:rPr>
            </w:pPr>
            <w:r w:rsidRPr="008926E9">
              <w:rPr>
                <w:rFonts w:ascii="仿宋_GB2312" w:eastAsia="仿宋_GB2312" w:hint="eastAsia"/>
              </w:rPr>
              <w:t>3.7.9 提出固定价格申报的，买卖双方可按当日竞价交易市场收盘价格或者当日全天成交量加权平均价格进行申报。</w:t>
            </w:r>
          </w:p>
          <w:p w:rsidR="00D678E9" w:rsidRDefault="00D678E9" w:rsidP="0040376F">
            <w:pPr>
              <w:rPr>
                <w:rFonts w:ascii="仿宋_GB2312" w:eastAsia="仿宋_GB2312" w:hint="eastAsia"/>
              </w:rPr>
            </w:pPr>
            <w:r w:rsidRPr="008926E9">
              <w:rPr>
                <w:rFonts w:ascii="仿宋_GB2312" w:eastAsia="仿宋_GB2312" w:hint="eastAsia"/>
              </w:rPr>
              <w:t xml:space="preserve">    固定价格申报指令应当包括证券账号、证券代码、买卖方向、交易类型、交易数量等。</w:t>
            </w:r>
          </w:p>
          <w:p w:rsidR="00D678E9" w:rsidRPr="008926E9" w:rsidRDefault="00D678E9" w:rsidP="0040376F">
            <w:pPr>
              <w:rPr>
                <w:rFonts w:ascii="仿宋_GB2312" w:eastAsia="仿宋_GB2312" w:hint="eastAsia"/>
              </w:rPr>
            </w:pPr>
            <w:r w:rsidRPr="008926E9">
              <w:rPr>
                <w:rFonts w:ascii="仿宋_GB2312" w:eastAsia="仿宋_GB2312" w:hint="eastAsia"/>
              </w:rPr>
              <w:t xml:space="preserve">    在接受固定价格申报期间内，固定价格申报可以撤销；申报时间结束后，本所根据时间优先的原则对固定价格申报进行匹配成交。未成交部分自动撤销。</w:t>
            </w:r>
          </w:p>
        </w:tc>
        <w:tc>
          <w:tcPr>
            <w:tcW w:w="3811" w:type="dxa"/>
            <w:shd w:val="clear" w:color="auto" w:fill="FFFFFF"/>
            <w:tcMar>
              <w:top w:w="90" w:type="dxa"/>
              <w:left w:w="75" w:type="dxa"/>
              <w:bottom w:w="90" w:type="dxa"/>
              <w:right w:w="75" w:type="dxa"/>
            </w:tcMar>
            <w:vAlign w:val="center"/>
            <w:hideMark/>
          </w:tcPr>
          <w:p w:rsidR="00D678E9" w:rsidRPr="008926E9" w:rsidRDefault="00D678E9" w:rsidP="0040376F">
            <w:pPr>
              <w:rPr>
                <w:rFonts w:ascii="仿宋_GB2312" w:eastAsia="仿宋_GB2312" w:hint="eastAsia"/>
              </w:rPr>
            </w:pPr>
            <w:r w:rsidRPr="008926E9">
              <w:rPr>
                <w:rFonts w:ascii="仿宋_GB2312" w:eastAsia="仿宋_GB2312" w:hint="eastAsia"/>
              </w:rPr>
              <w:t>第一款中“以当日全天成交量加权平均价格进行申报”的实施时间另行通知。</w:t>
            </w:r>
          </w:p>
        </w:tc>
      </w:tr>
      <w:tr w:rsidR="00D678E9" w:rsidRPr="008926E9" w:rsidTr="0040376F">
        <w:trPr>
          <w:trHeight w:val="284"/>
          <w:jc w:val="center"/>
        </w:trPr>
        <w:tc>
          <w:tcPr>
            <w:tcW w:w="0" w:type="auto"/>
            <w:shd w:val="clear" w:color="auto" w:fill="FFFFFF"/>
            <w:tcMar>
              <w:top w:w="90" w:type="dxa"/>
              <w:left w:w="75" w:type="dxa"/>
              <w:bottom w:w="90" w:type="dxa"/>
              <w:right w:w="75" w:type="dxa"/>
            </w:tcMar>
            <w:vAlign w:val="center"/>
            <w:hideMark/>
          </w:tcPr>
          <w:p w:rsidR="00D678E9" w:rsidRPr="008926E9" w:rsidRDefault="00D678E9" w:rsidP="0040376F">
            <w:pPr>
              <w:jc w:val="center"/>
              <w:rPr>
                <w:rFonts w:ascii="仿宋_GB2312" w:eastAsia="仿宋_GB2312" w:hint="eastAsia"/>
              </w:rPr>
            </w:pPr>
            <w:r w:rsidRPr="008926E9">
              <w:rPr>
                <w:rFonts w:ascii="仿宋_GB2312" w:eastAsia="仿宋_GB2312" w:hint="eastAsia"/>
              </w:rPr>
              <w:t>5</w:t>
            </w:r>
          </w:p>
        </w:tc>
        <w:tc>
          <w:tcPr>
            <w:tcW w:w="5412" w:type="dxa"/>
            <w:shd w:val="clear" w:color="auto" w:fill="FFFFFF"/>
            <w:tcMar>
              <w:top w:w="90" w:type="dxa"/>
              <w:left w:w="75" w:type="dxa"/>
              <w:bottom w:w="90" w:type="dxa"/>
              <w:right w:w="75" w:type="dxa"/>
            </w:tcMar>
            <w:vAlign w:val="center"/>
            <w:hideMark/>
          </w:tcPr>
          <w:p w:rsidR="00D678E9" w:rsidRDefault="00D678E9" w:rsidP="0040376F">
            <w:pPr>
              <w:rPr>
                <w:rFonts w:ascii="仿宋_GB2312" w:eastAsia="仿宋_GB2312" w:hint="eastAsia"/>
              </w:rPr>
            </w:pPr>
            <w:r w:rsidRPr="008926E9">
              <w:rPr>
                <w:rFonts w:ascii="仿宋_GB2312" w:eastAsia="仿宋_GB2312" w:hint="eastAsia"/>
              </w:rPr>
              <w:t>3.7.10 有价格涨跌幅证券的成交申报价格，由买方和卖方在当日价格涨跌幅限制范围内确定。</w:t>
            </w:r>
          </w:p>
          <w:p w:rsidR="00D678E9" w:rsidRDefault="00D678E9" w:rsidP="0040376F">
            <w:pPr>
              <w:ind w:firstLineChars="200" w:firstLine="420"/>
              <w:rPr>
                <w:rFonts w:ascii="仿宋_GB2312" w:eastAsia="仿宋_GB2312" w:hint="eastAsia"/>
              </w:rPr>
            </w:pPr>
            <w:r w:rsidRPr="008926E9">
              <w:rPr>
                <w:rFonts w:ascii="仿宋_GB2312" w:eastAsia="仿宋_GB2312" w:hint="eastAsia"/>
              </w:rPr>
              <w:t>无价格涨跌幅限制证券的成交申报价格，由买卖双方在前收盘价格的上下30%或当日已成交的最高、最低价格之间自行协商确定。</w:t>
            </w:r>
          </w:p>
          <w:p w:rsidR="00D678E9" w:rsidRPr="008926E9" w:rsidRDefault="00D678E9" w:rsidP="0040376F">
            <w:pPr>
              <w:ind w:firstLineChars="200" w:firstLine="420"/>
              <w:rPr>
                <w:rFonts w:ascii="仿宋_GB2312" w:eastAsia="仿宋_GB2312" w:hint="eastAsia"/>
              </w:rPr>
            </w:pPr>
            <w:r w:rsidRPr="008926E9">
              <w:rPr>
                <w:rFonts w:ascii="仿宋_GB2312" w:eastAsia="仿宋_GB2312" w:hint="eastAsia"/>
              </w:rPr>
              <w:lastRenderedPageBreak/>
              <w:t>每个交易日16：00至17：00接受的申报，适用于当日其他交易时段接受的涨跌幅价格。</w:t>
            </w:r>
          </w:p>
        </w:tc>
        <w:tc>
          <w:tcPr>
            <w:tcW w:w="3811" w:type="dxa"/>
            <w:shd w:val="clear" w:color="auto" w:fill="FFFFFF"/>
            <w:tcMar>
              <w:top w:w="90" w:type="dxa"/>
              <w:left w:w="75" w:type="dxa"/>
              <w:bottom w:w="90" w:type="dxa"/>
              <w:right w:w="75" w:type="dxa"/>
            </w:tcMar>
            <w:vAlign w:val="center"/>
            <w:hideMark/>
          </w:tcPr>
          <w:p w:rsidR="00D678E9" w:rsidRPr="008926E9" w:rsidRDefault="00D678E9" w:rsidP="0040376F">
            <w:pPr>
              <w:rPr>
                <w:rFonts w:ascii="仿宋_GB2312" w:eastAsia="仿宋_GB2312" w:hint="eastAsia"/>
              </w:rPr>
            </w:pPr>
            <w:r w:rsidRPr="008926E9">
              <w:rPr>
                <w:rFonts w:ascii="仿宋_GB2312" w:eastAsia="仿宋_GB2312" w:hint="eastAsia"/>
              </w:rPr>
              <w:lastRenderedPageBreak/>
              <w:t>第三款的实施时间另行通知。</w:t>
            </w:r>
          </w:p>
        </w:tc>
      </w:tr>
      <w:tr w:rsidR="00D678E9" w:rsidRPr="008926E9" w:rsidTr="0040376F">
        <w:trPr>
          <w:trHeight w:val="284"/>
          <w:jc w:val="center"/>
        </w:trPr>
        <w:tc>
          <w:tcPr>
            <w:tcW w:w="0" w:type="auto"/>
            <w:shd w:val="clear" w:color="auto" w:fill="FFFFFF"/>
            <w:tcMar>
              <w:top w:w="90" w:type="dxa"/>
              <w:left w:w="75" w:type="dxa"/>
              <w:bottom w:w="90" w:type="dxa"/>
              <w:right w:w="75" w:type="dxa"/>
            </w:tcMar>
            <w:vAlign w:val="center"/>
            <w:hideMark/>
          </w:tcPr>
          <w:p w:rsidR="00D678E9" w:rsidRPr="008926E9" w:rsidRDefault="00D678E9" w:rsidP="0040376F">
            <w:pPr>
              <w:jc w:val="center"/>
              <w:rPr>
                <w:rFonts w:ascii="仿宋_GB2312" w:eastAsia="仿宋_GB2312" w:hint="eastAsia"/>
              </w:rPr>
            </w:pPr>
            <w:r w:rsidRPr="008926E9">
              <w:rPr>
                <w:rFonts w:ascii="仿宋_GB2312" w:eastAsia="仿宋_GB2312" w:hint="eastAsia"/>
              </w:rPr>
              <w:lastRenderedPageBreak/>
              <w:t>6</w:t>
            </w:r>
          </w:p>
        </w:tc>
        <w:tc>
          <w:tcPr>
            <w:tcW w:w="5412" w:type="dxa"/>
            <w:shd w:val="clear" w:color="auto" w:fill="FFFFFF"/>
            <w:tcMar>
              <w:top w:w="90" w:type="dxa"/>
              <w:left w:w="75" w:type="dxa"/>
              <w:bottom w:w="90" w:type="dxa"/>
              <w:right w:w="75" w:type="dxa"/>
            </w:tcMar>
            <w:vAlign w:val="center"/>
            <w:hideMark/>
          </w:tcPr>
          <w:p w:rsidR="00D678E9" w:rsidRDefault="00D678E9" w:rsidP="0040376F">
            <w:pPr>
              <w:rPr>
                <w:rFonts w:ascii="仿宋_GB2312" w:eastAsia="仿宋_GB2312" w:hint="eastAsia"/>
              </w:rPr>
            </w:pPr>
            <w:r w:rsidRPr="008926E9">
              <w:rPr>
                <w:rFonts w:ascii="仿宋_GB2312" w:eastAsia="仿宋_GB2312" w:hint="eastAsia"/>
              </w:rPr>
              <w:t>4.2.5 证券开市期间停牌的，停牌前的申报参加当日该证券复牌后的交易；停牌期间，可以继续申报，也可以撤销申报；复牌时对已接受的申报实行集合竞价，停牌及集合竞价期间不揭示集合竞价虚拟参考价格、虚拟匹配量、虚拟未匹配量。</w:t>
            </w:r>
          </w:p>
          <w:p w:rsidR="00D678E9" w:rsidRPr="008926E9" w:rsidRDefault="00D678E9" w:rsidP="0040376F">
            <w:pPr>
              <w:ind w:firstLineChars="200" w:firstLine="420"/>
              <w:rPr>
                <w:rFonts w:ascii="仿宋_GB2312" w:eastAsia="仿宋_GB2312" w:hint="eastAsia"/>
              </w:rPr>
            </w:pPr>
            <w:r w:rsidRPr="008926E9">
              <w:rPr>
                <w:rFonts w:ascii="仿宋_GB2312" w:eastAsia="仿宋_GB2312" w:hint="eastAsia"/>
              </w:rPr>
              <w:t>证券停牌时间跨越14:57且须于当日复牌的，于14：57复牌，此后进入后续交易阶段。</w:t>
            </w:r>
          </w:p>
        </w:tc>
        <w:tc>
          <w:tcPr>
            <w:tcW w:w="3811" w:type="dxa"/>
            <w:shd w:val="clear" w:color="auto" w:fill="FFFFFF"/>
            <w:tcMar>
              <w:top w:w="90" w:type="dxa"/>
              <w:left w:w="75" w:type="dxa"/>
              <w:bottom w:w="90" w:type="dxa"/>
              <w:right w:w="75" w:type="dxa"/>
            </w:tcMar>
            <w:vAlign w:val="center"/>
            <w:hideMark/>
          </w:tcPr>
          <w:p w:rsidR="00D678E9" w:rsidRPr="008926E9" w:rsidRDefault="00D678E9" w:rsidP="0040376F">
            <w:pPr>
              <w:rPr>
                <w:rFonts w:ascii="仿宋_GB2312" w:eastAsia="仿宋_GB2312" w:hint="eastAsia"/>
              </w:rPr>
            </w:pPr>
            <w:r w:rsidRPr="008926E9">
              <w:rPr>
                <w:rFonts w:ascii="仿宋_GB2312" w:eastAsia="仿宋_GB2312" w:hint="eastAsia"/>
              </w:rPr>
              <w:t>第一款中，除股票外的其他证券品种在“开市期间的停牌时段接受申报并于复牌时进行集合竞价”的实施时间另行通知。</w:t>
            </w:r>
          </w:p>
        </w:tc>
      </w:tr>
    </w:tbl>
    <w:p w:rsidR="00D678E9" w:rsidRPr="00D03A22" w:rsidRDefault="00D678E9" w:rsidP="00D678E9">
      <w:pPr>
        <w:ind w:firstLineChars="200" w:firstLine="420"/>
      </w:pPr>
    </w:p>
    <w:p w:rsidR="00D678E9" w:rsidRPr="00D84396" w:rsidRDefault="00D678E9" w:rsidP="00D678E9">
      <w:pPr>
        <w:spacing w:line="560" w:lineRule="exact"/>
        <w:rPr>
          <w:rFonts w:ascii="仿宋_GB2312" w:eastAsia="仿宋_GB2312" w:hint="eastAsia"/>
          <w:bCs/>
          <w:color w:val="000000"/>
          <w:sz w:val="28"/>
          <w:szCs w:val="28"/>
        </w:rPr>
      </w:pPr>
    </w:p>
    <w:p w:rsidR="00315AD2" w:rsidRPr="00D678E9" w:rsidRDefault="00315AD2"/>
    <w:sectPr w:rsidR="00315AD2" w:rsidRPr="00D678E9" w:rsidSect="00E02B93">
      <w:footerReference w:type="even" r:id="rId6"/>
      <w:footerReference w:type="default" r:id="rId7"/>
      <w:pgSz w:w="11906" w:h="16838"/>
      <w:pgMar w:top="1440" w:right="1797" w:bottom="1440" w:left="1797"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5AD2" w:rsidRDefault="00315AD2" w:rsidP="00D678E9">
      <w:r>
        <w:separator/>
      </w:r>
    </w:p>
  </w:endnote>
  <w:endnote w:type="continuationSeparator" w:id="1">
    <w:p w:rsidR="00315AD2" w:rsidRDefault="00315AD2" w:rsidP="00D678E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大标宋简体">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1F0B" w:rsidRDefault="00315AD2" w:rsidP="00B85CB9">
    <w:pPr>
      <w:pStyle w:val="a4"/>
      <w:framePr w:wrap="around" w:vAnchor="text" w:hAnchor="margin" w:xAlign="center" w:y="1"/>
      <w:rPr>
        <w:rStyle w:val="a5"/>
      </w:rPr>
    </w:pPr>
  </w:p>
  <w:p w:rsidR="00981F0B" w:rsidRDefault="00315AD2">
    <w:pPr>
      <w:pStyle w:val="a4"/>
    </w:pPr>
    <w:r>
      <w:rPr>
        <w:rFonts w:ascii="仿宋_GB2312" w:eastAsia="仿宋_GB2312" w:hint="eastAsia"/>
        <w:bCs/>
        <w:sz w:val="28"/>
      </w:rPr>
      <w:t>－</w:t>
    </w:r>
    <w:r>
      <w:rPr>
        <w:sz w:val="28"/>
      </w:rPr>
      <w:fldChar w:fldCharType="begin"/>
    </w:r>
    <w:r>
      <w:rPr>
        <w:sz w:val="28"/>
      </w:rPr>
      <w:instrText xml:space="preserve"> PAGE </w:instrText>
    </w:r>
    <w:r>
      <w:rPr>
        <w:sz w:val="28"/>
      </w:rPr>
      <w:fldChar w:fldCharType="separate"/>
    </w:r>
    <w:r>
      <w:rPr>
        <w:noProof/>
        <w:sz w:val="28"/>
      </w:rPr>
      <w:t>32</w:t>
    </w:r>
    <w:r>
      <w:rPr>
        <w:sz w:val="28"/>
      </w:rPr>
      <w:fldChar w:fldCharType="end"/>
    </w:r>
    <w:r>
      <w:rPr>
        <w:rFonts w:ascii="仿宋_GB2312" w:eastAsia="仿宋_GB2312" w:hint="eastAsia"/>
        <w:bCs/>
        <w:sz w:val="28"/>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1F0B" w:rsidRDefault="00315AD2" w:rsidP="00FD32EF">
    <w:pPr>
      <w:pStyle w:val="a4"/>
      <w:framePr w:wrap="around" w:vAnchor="text" w:hAnchor="margin" w:xAlign="center" w:y="1"/>
      <w:jc w:val="center"/>
      <w:rPr>
        <w:rStyle w:val="a5"/>
        <w:rFonts w:hint="eastAsia"/>
      </w:rPr>
    </w:pPr>
  </w:p>
  <w:p w:rsidR="00981F0B" w:rsidRDefault="00315AD2" w:rsidP="00A271E5">
    <w:pPr>
      <w:pStyle w:val="a4"/>
      <w:jc w:val="right"/>
    </w:pPr>
    <w:r>
      <w:rPr>
        <w:rFonts w:ascii="仿宋_GB2312" w:eastAsia="仿宋_GB2312" w:hint="eastAsia"/>
        <w:bCs/>
        <w:sz w:val="28"/>
      </w:rPr>
      <w:t>－</w:t>
    </w:r>
    <w:r>
      <w:rPr>
        <w:sz w:val="28"/>
      </w:rPr>
      <w:fldChar w:fldCharType="begin"/>
    </w:r>
    <w:r>
      <w:rPr>
        <w:sz w:val="28"/>
      </w:rPr>
      <w:instrText xml:space="preserve"> PAGE </w:instrText>
    </w:r>
    <w:r>
      <w:rPr>
        <w:sz w:val="28"/>
      </w:rPr>
      <w:fldChar w:fldCharType="separate"/>
    </w:r>
    <w:r w:rsidR="00D678E9">
      <w:rPr>
        <w:noProof/>
        <w:sz w:val="28"/>
      </w:rPr>
      <w:t>1</w:t>
    </w:r>
    <w:r>
      <w:rPr>
        <w:sz w:val="28"/>
      </w:rPr>
      <w:fldChar w:fldCharType="end"/>
    </w:r>
    <w:r>
      <w:rPr>
        <w:rFonts w:ascii="仿宋_GB2312" w:eastAsia="仿宋_GB2312" w:hint="eastAsia"/>
        <w:bCs/>
        <w:sz w:val="28"/>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5AD2" w:rsidRDefault="00315AD2" w:rsidP="00D678E9">
      <w:r>
        <w:separator/>
      </w:r>
    </w:p>
  </w:footnote>
  <w:footnote w:type="continuationSeparator" w:id="1">
    <w:p w:rsidR="00315AD2" w:rsidRDefault="00315AD2" w:rsidP="00D678E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678E9"/>
    <w:rsid w:val="00315AD2"/>
    <w:rsid w:val="00D678E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78E9"/>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678E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D678E9"/>
    <w:rPr>
      <w:sz w:val="18"/>
      <w:szCs w:val="18"/>
    </w:rPr>
  </w:style>
  <w:style w:type="paragraph" w:styleId="a4">
    <w:name w:val="footer"/>
    <w:basedOn w:val="a"/>
    <w:link w:val="Char0"/>
    <w:uiPriority w:val="99"/>
    <w:unhideWhenUsed/>
    <w:rsid w:val="00D678E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678E9"/>
    <w:rPr>
      <w:sz w:val="18"/>
      <w:szCs w:val="18"/>
    </w:rPr>
  </w:style>
  <w:style w:type="character" w:styleId="a5">
    <w:name w:val="page number"/>
    <w:basedOn w:val="a0"/>
    <w:rsid w:val="00D678E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171</Words>
  <Characters>975</Characters>
  <Application>Microsoft Office Word</Application>
  <DocSecurity>0</DocSecurity>
  <Lines>8</Lines>
  <Paragraphs>2</Paragraphs>
  <ScaleCrop>false</ScaleCrop>
  <Company>Hewlett-Packard Company</Company>
  <LinksUpToDate>false</LinksUpToDate>
  <CharactersWithSpaces>1144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2020-03-13T09:26:00Z</dcterms:created>
  <dcterms:modified xsi:type="dcterms:W3CDTF">2020-03-13T09:26:00Z</dcterms:modified>
</cp:coreProperties>
</file>